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82" w:rsidRDefault="00C76682" w:rsidP="00C76682">
      <w:pPr>
        <w:rPr>
          <w:rFonts w:ascii="Calibri" w:hAnsi="Calibri"/>
          <w:sz w:val="22"/>
          <w:szCs w:val="22"/>
        </w:rPr>
      </w:pPr>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76682" w:rsidRDefault="00C76682" w:rsidP="00C76682">
      <w:r>
        <w:rPr>
          <w:rFonts w:ascii="Arial" w:hAnsi="Arial" w:cs="Arial"/>
          <w:b/>
          <w:bCs/>
          <w:color w:val="0000FF"/>
          <w:sz w:val="26"/>
          <w:szCs w:val="26"/>
        </w:rPr>
        <w:t> </w:t>
      </w:r>
    </w:p>
    <w:p w:rsidR="00C76682" w:rsidRDefault="00C76682" w:rsidP="00C76682">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C76682" w:rsidRDefault="00C76682" w:rsidP="00C76682">
      <w:pPr>
        <w:rPr>
          <w:rFonts w:ascii="Calibri" w:hAnsi="Calibri"/>
          <w:sz w:val="22"/>
          <w:szCs w:val="22"/>
        </w:rPr>
      </w:pPr>
      <w:r>
        <w:rPr>
          <w:rFonts w:ascii="Arial" w:hAnsi="Arial" w:cs="Arial"/>
          <w:b/>
          <w:bCs/>
          <w:color w:val="0000FF"/>
          <w:sz w:val="28"/>
          <w:szCs w:val="28"/>
        </w:rPr>
        <w:t>(Issue #242 – 13 October 2014)</w:t>
      </w:r>
    </w:p>
    <w:p w:rsidR="00C76682" w:rsidRDefault="00C76682" w:rsidP="00C76682">
      <w:pPr>
        <w:rPr>
          <w:rFonts w:ascii="Arial Narrow" w:hAnsi="Arial Narrow"/>
          <w:b/>
          <w:bCs/>
          <w:color w:val="0000FF"/>
          <w:sz w:val="28"/>
          <w:szCs w:val="28"/>
        </w:rPr>
      </w:pPr>
      <w:r>
        <w:rPr>
          <w:rFonts w:ascii="Arial Narrow" w:hAnsi="Arial Narrow"/>
          <w:b/>
          <w:bCs/>
          <w:color w:val="0000FF"/>
          <w:sz w:val="28"/>
          <w:szCs w:val="28"/>
        </w:rPr>
        <w:t xml:space="preserve">                                          </w:t>
      </w:r>
    </w:p>
    <w:p w:rsidR="00C76682" w:rsidRDefault="00C76682" w:rsidP="00C76682">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Best Tasting Water In Queensland 2014</w:t>
      </w:r>
    </w:p>
    <w:p w:rsidR="00C76682" w:rsidRDefault="00C76682" w:rsidP="00C76682">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IPWEAQ Award Winners</w:t>
      </w:r>
    </w:p>
    <w:p w:rsidR="00C76682" w:rsidRDefault="00C76682" w:rsidP="00C76682">
      <w:pPr>
        <w:ind w:left="360"/>
        <w:rPr>
          <w:rFonts w:ascii="Calibri" w:hAnsi="Calibri"/>
          <w:color w:val="1F497D"/>
          <w:sz w:val="22"/>
          <w:szCs w:val="22"/>
          <w:lang w:eastAsia="en-US"/>
        </w:rPr>
      </w:pPr>
      <w:r>
        <w:rPr>
          <w:rFonts w:ascii="Arial Narrow" w:hAnsi="Arial Narrow"/>
          <w:b/>
          <w:bCs/>
          <w:color w:val="0000FF"/>
          <w:sz w:val="28"/>
          <w:szCs w:val="28"/>
        </w:rPr>
        <w:t>3.   QUICK LINKS – ASSOCIATED ORGANISATIONS EVENTS AND ANNOUNCEMENTS</w:t>
      </w:r>
    </w:p>
    <w:p w:rsidR="00C76682" w:rsidRDefault="00C76682" w:rsidP="00C76682">
      <w:r>
        <w:rPr>
          <w:rFonts w:ascii="Brush Script MT" w:hAnsi="Brush Script MT"/>
          <w:b/>
          <w:bCs/>
          <w:color w:val="800000"/>
        </w:rPr>
        <w:t>~~~~~~~~~~~~~~~~~~~~~~~~~~~~~~~~~~~~~~~~~~~~~~~~~~~~~~~~</w:t>
      </w:r>
    </w:p>
    <w:p w:rsidR="00C76682" w:rsidRDefault="00C76682" w:rsidP="00C76682">
      <w:pPr>
        <w:rPr>
          <w:rFonts w:ascii="Arial Narrow" w:hAnsi="Arial Narrow"/>
          <w:b/>
          <w:bCs/>
          <w:color w:val="0000FF"/>
          <w:sz w:val="28"/>
          <w:szCs w:val="28"/>
        </w:rPr>
      </w:pPr>
      <w:r>
        <w:rPr>
          <w:rFonts w:ascii="Arial Narrow" w:hAnsi="Arial Narrow"/>
          <w:b/>
          <w:bCs/>
          <w:color w:val="0000FF"/>
          <w:sz w:val="28"/>
          <w:szCs w:val="28"/>
        </w:rPr>
        <w:t xml:space="preserve">1.   Best Tasting Water </w:t>
      </w:r>
      <w:proofErr w:type="gramStart"/>
      <w:r>
        <w:rPr>
          <w:rFonts w:ascii="Arial Narrow" w:hAnsi="Arial Narrow"/>
          <w:b/>
          <w:bCs/>
          <w:color w:val="0000FF"/>
          <w:sz w:val="28"/>
          <w:szCs w:val="28"/>
        </w:rPr>
        <w:t>In</w:t>
      </w:r>
      <w:proofErr w:type="gramEnd"/>
      <w:r>
        <w:rPr>
          <w:rFonts w:ascii="Arial Narrow" w:hAnsi="Arial Narrow"/>
          <w:b/>
          <w:bCs/>
          <w:color w:val="0000FF"/>
          <w:sz w:val="28"/>
          <w:szCs w:val="28"/>
        </w:rPr>
        <w:t xml:space="preserve"> Queensland 2014</w:t>
      </w:r>
    </w:p>
    <w:p w:rsidR="00C76682" w:rsidRDefault="00C76682" w:rsidP="00C76682">
      <w:r>
        <w:rPr>
          <w:rFonts w:ascii="Brush Script MT" w:hAnsi="Brush Script MT"/>
          <w:b/>
          <w:bCs/>
          <w:color w:val="800000"/>
        </w:rPr>
        <w:t>~~~~~~~~~~~~~~~~~~~~~~~~~~~~~~~~~~~~~~~~~~~~~~~~~~~~~~~~</w:t>
      </w:r>
    </w:p>
    <w:p w:rsidR="00C76682" w:rsidRDefault="00C76682" w:rsidP="00C76682">
      <w:pPr>
        <w:rPr>
          <w:rFonts w:ascii="Calibri" w:hAnsi="Calibri"/>
          <w:sz w:val="22"/>
          <w:szCs w:val="22"/>
        </w:rPr>
      </w:pPr>
      <w:r>
        <w:rPr>
          <w:rFonts w:ascii="Calibri" w:hAnsi="Calibri"/>
          <w:sz w:val="22"/>
          <w:szCs w:val="22"/>
        </w:rPr>
        <w:t>Congratulations to Richmond Shire Council for taking out the 2014 Orica Australia Best of the Best Queensland Water Taste Test at the IPWEA Queensland Conference in Caloundra with the water from its pilot plant being selected as the best by conference delegates through some 440 individual “tastes.”</w:t>
      </w:r>
    </w:p>
    <w:p w:rsidR="00C76682" w:rsidRDefault="00C76682" w:rsidP="00C76682">
      <w:pPr>
        <w:rPr>
          <w:rFonts w:ascii="Calibri" w:hAnsi="Calibri"/>
          <w:sz w:val="22"/>
          <w:szCs w:val="22"/>
        </w:rPr>
      </w:pPr>
    </w:p>
    <w:p w:rsidR="00C76682" w:rsidRDefault="00C76682" w:rsidP="00C76682">
      <w:pPr>
        <w:rPr>
          <w:rFonts w:ascii="Calibri" w:hAnsi="Calibri"/>
          <w:sz w:val="22"/>
          <w:szCs w:val="22"/>
        </w:rPr>
      </w:pPr>
      <w:r>
        <w:rPr>
          <w:rFonts w:ascii="Calibri" w:hAnsi="Calibri"/>
          <w:sz w:val="22"/>
          <w:szCs w:val="22"/>
        </w:rPr>
        <w:t>Richmond narrowly pipped the Rockhampton Regional Council Glenmore scheme for the honours with Bundaberg’s Lover’s Walk scheme a close third.  Brian Jackson from LGIS took out the Best Palate honours.</w:t>
      </w:r>
    </w:p>
    <w:p w:rsidR="00C76682" w:rsidRDefault="00C76682" w:rsidP="00C76682">
      <w:pPr>
        <w:rPr>
          <w:rFonts w:ascii="Calibri" w:hAnsi="Calibri"/>
          <w:sz w:val="22"/>
          <w:szCs w:val="22"/>
        </w:rPr>
      </w:pPr>
    </w:p>
    <w:p w:rsidR="00C76682" w:rsidRDefault="00C76682" w:rsidP="00C76682">
      <w:pPr>
        <w:rPr>
          <w:rFonts w:ascii="Calibri" w:hAnsi="Calibri"/>
          <w:sz w:val="22"/>
          <w:szCs w:val="22"/>
        </w:rPr>
      </w:pPr>
      <w:r>
        <w:rPr>
          <w:rFonts w:ascii="Calibri" w:hAnsi="Calibri"/>
          <w:sz w:val="22"/>
          <w:szCs w:val="22"/>
        </w:rPr>
        <w:t xml:space="preserve">“It was a fun competition with Dr Karl’s launch and a lot of delegates getting right into it,” said </w:t>
      </w:r>
      <w:proofErr w:type="spellStart"/>
      <w:r>
        <w:rPr>
          <w:rFonts w:ascii="Calibri" w:hAnsi="Calibri"/>
          <w:b/>
          <w:bCs/>
          <w:i/>
          <w:iCs/>
          <w:sz w:val="22"/>
          <w:szCs w:val="22"/>
        </w:rPr>
        <w:t>qldwater</w:t>
      </w:r>
      <w:proofErr w:type="spellEnd"/>
      <w:r>
        <w:rPr>
          <w:rFonts w:ascii="Calibri" w:hAnsi="Calibri"/>
          <w:b/>
          <w:bCs/>
          <w:i/>
          <w:iCs/>
          <w:sz w:val="22"/>
          <w:szCs w:val="22"/>
        </w:rPr>
        <w:t xml:space="preserve"> </w:t>
      </w:r>
      <w:r>
        <w:rPr>
          <w:rFonts w:ascii="Calibri" w:hAnsi="Calibri"/>
          <w:sz w:val="22"/>
          <w:szCs w:val="22"/>
        </w:rPr>
        <w:t>CEO Dave Cameron.</w:t>
      </w:r>
    </w:p>
    <w:p w:rsidR="00C76682" w:rsidRDefault="00C76682" w:rsidP="00C76682">
      <w:pPr>
        <w:rPr>
          <w:rFonts w:ascii="Calibri" w:hAnsi="Calibri"/>
          <w:sz w:val="22"/>
          <w:szCs w:val="22"/>
        </w:rPr>
      </w:pPr>
    </w:p>
    <w:p w:rsidR="00C76682" w:rsidRDefault="00C76682" w:rsidP="00C76682">
      <w:pPr>
        <w:rPr>
          <w:rFonts w:ascii="Calibri" w:hAnsi="Calibri"/>
          <w:sz w:val="22"/>
          <w:szCs w:val="22"/>
        </w:rPr>
      </w:pPr>
      <w:r>
        <w:rPr>
          <w:rFonts w:ascii="Calibri" w:hAnsi="Calibri"/>
          <w:sz w:val="22"/>
          <w:szCs w:val="22"/>
        </w:rPr>
        <w:t>“I am told the lead changed several times throughout the day with the result going down to the last few tastes,” Mr Cameron said.</w:t>
      </w:r>
    </w:p>
    <w:p w:rsidR="00C76682" w:rsidRDefault="00C76682" w:rsidP="00C76682">
      <w:pPr>
        <w:rPr>
          <w:rFonts w:ascii="Calibri" w:hAnsi="Calibri"/>
          <w:sz w:val="22"/>
          <w:szCs w:val="22"/>
        </w:rPr>
      </w:pPr>
    </w:p>
    <w:p w:rsidR="00C76682" w:rsidRDefault="00C76682" w:rsidP="00C76682">
      <w:r>
        <w:rPr>
          <w:rFonts w:ascii="Brush Script MT" w:hAnsi="Brush Script MT"/>
          <w:b/>
          <w:bCs/>
          <w:color w:val="800000"/>
        </w:rPr>
        <w:t>~~~~~~~~~~~~~~~~~~~~~~~~~~~~~~~~~~~~~~~~~~~~~~~~~~~~~~~~</w:t>
      </w:r>
    </w:p>
    <w:p w:rsidR="00C76682" w:rsidRDefault="00C76682" w:rsidP="00C76682">
      <w:pPr>
        <w:rPr>
          <w:rFonts w:ascii="Arial Narrow" w:hAnsi="Arial Narrow"/>
          <w:b/>
          <w:bCs/>
          <w:color w:val="0000FF"/>
          <w:sz w:val="28"/>
          <w:szCs w:val="28"/>
        </w:rPr>
      </w:pPr>
      <w:r>
        <w:rPr>
          <w:rFonts w:ascii="Arial Narrow" w:hAnsi="Arial Narrow"/>
          <w:b/>
          <w:bCs/>
          <w:color w:val="0000FF"/>
          <w:sz w:val="28"/>
          <w:szCs w:val="28"/>
        </w:rPr>
        <w:t>2.   IPWEAQ Water Award Winners</w:t>
      </w:r>
    </w:p>
    <w:p w:rsidR="00C76682" w:rsidRDefault="00C76682" w:rsidP="00C76682">
      <w:r>
        <w:rPr>
          <w:rFonts w:ascii="Brush Script MT" w:hAnsi="Brush Script MT"/>
          <w:b/>
          <w:bCs/>
          <w:color w:val="800000"/>
        </w:rPr>
        <w:t>~~~~~~~~~~~~~~~~~~~~~~~~~~~~~~~~~~~~~~~~~~~~~~~~~~~~~~~~</w:t>
      </w:r>
    </w:p>
    <w:p w:rsidR="00C76682" w:rsidRDefault="00C76682" w:rsidP="00C76682">
      <w:pPr>
        <w:pStyle w:val="NormalWeb"/>
        <w:spacing w:before="0" w:beforeAutospacing="0" w:after="0" w:afterAutospacing="0"/>
        <w:rPr>
          <w:rFonts w:ascii="Calibri" w:hAnsi="Calibri"/>
          <w:sz w:val="22"/>
          <w:szCs w:val="22"/>
        </w:rPr>
      </w:pPr>
      <w:r>
        <w:rPr>
          <w:rFonts w:ascii="Arial" w:hAnsi="Arial" w:cs="Arial"/>
          <w:color w:val="505050"/>
          <w:sz w:val="21"/>
          <w:szCs w:val="21"/>
        </w:rPr>
        <w:t>​</w:t>
      </w:r>
      <w:proofErr w:type="spellStart"/>
      <w:proofErr w:type="gramStart"/>
      <w:r>
        <w:rPr>
          <w:rFonts w:ascii="Calibri" w:hAnsi="Calibri"/>
          <w:b/>
          <w:bCs/>
          <w:i/>
          <w:iCs/>
          <w:sz w:val="22"/>
          <w:szCs w:val="22"/>
        </w:rPr>
        <w:t>qldwater</w:t>
      </w:r>
      <w:proofErr w:type="spellEnd"/>
      <w:proofErr w:type="gramEnd"/>
      <w:r>
        <w:rPr>
          <w:rFonts w:ascii="Calibri" w:hAnsi="Calibri"/>
          <w:b/>
          <w:bCs/>
          <w:i/>
          <w:iCs/>
          <w:sz w:val="22"/>
          <w:szCs w:val="22"/>
        </w:rPr>
        <w:t xml:space="preserve"> </w:t>
      </w:r>
      <w:r>
        <w:rPr>
          <w:rFonts w:ascii="Calibri" w:hAnsi="Calibri"/>
          <w:sz w:val="22"/>
          <w:szCs w:val="22"/>
        </w:rPr>
        <w:t>also sponsors a number of engineering awards for the IPWEAQ State Conference and congratulations must also go to:</w:t>
      </w:r>
    </w:p>
    <w:p w:rsidR="00C76682" w:rsidRDefault="00C76682" w:rsidP="00C76682">
      <w:pPr>
        <w:pStyle w:val="NormalWeb"/>
        <w:spacing w:before="0" w:beforeAutospacing="0" w:after="0" w:afterAutospacing="0"/>
        <w:rPr>
          <w:rFonts w:ascii="Calibri" w:hAnsi="Calibri"/>
          <w:sz w:val="22"/>
          <w:szCs w:val="22"/>
        </w:rPr>
      </w:pPr>
    </w:p>
    <w:p w:rsidR="00C76682" w:rsidRDefault="00C76682" w:rsidP="00C76682">
      <w:pPr>
        <w:pStyle w:val="NormalWeb"/>
        <w:numPr>
          <w:ilvl w:val="0"/>
          <w:numId w:val="2"/>
        </w:numPr>
        <w:spacing w:before="0" w:beforeAutospacing="0" w:after="0" w:afterAutospacing="0"/>
        <w:rPr>
          <w:rFonts w:ascii="Arial" w:hAnsi="Arial" w:cs="Arial"/>
          <w:sz w:val="22"/>
          <w:szCs w:val="22"/>
        </w:rPr>
      </w:pPr>
      <w:r>
        <w:rPr>
          <w:rFonts w:ascii="Calibri" w:hAnsi="Calibri"/>
          <w:sz w:val="22"/>
          <w:szCs w:val="22"/>
        </w:rPr>
        <w:t xml:space="preserve">Projects under $1 Million – North Burnett Regional Council - Biggenden Sewage Treatment Plant Upgrade Utilising Subsurface Rock Filtration </w:t>
      </w:r>
    </w:p>
    <w:p w:rsidR="00C76682" w:rsidRDefault="00C76682" w:rsidP="00C76682">
      <w:pPr>
        <w:pStyle w:val="NormalWeb"/>
        <w:numPr>
          <w:ilvl w:val="0"/>
          <w:numId w:val="2"/>
        </w:numPr>
        <w:spacing w:before="0" w:beforeAutospacing="0" w:after="0" w:afterAutospacing="0"/>
        <w:rPr>
          <w:rFonts w:ascii="Arial" w:hAnsi="Arial" w:cs="Arial"/>
          <w:sz w:val="22"/>
          <w:szCs w:val="22"/>
        </w:rPr>
      </w:pPr>
      <w:r>
        <w:rPr>
          <w:rFonts w:ascii="Calibri" w:hAnsi="Calibri"/>
          <w:sz w:val="22"/>
          <w:szCs w:val="22"/>
        </w:rPr>
        <w:t xml:space="preserve">Projects between $1 Million and $5 Million – Cloncurry Shire Council and </w:t>
      </w:r>
      <w:proofErr w:type="spellStart"/>
      <w:r>
        <w:rPr>
          <w:rFonts w:ascii="Calibri" w:hAnsi="Calibri"/>
          <w:sz w:val="22"/>
          <w:szCs w:val="22"/>
        </w:rPr>
        <w:t>Cardno</w:t>
      </w:r>
      <w:proofErr w:type="spellEnd"/>
      <w:r>
        <w:rPr>
          <w:rFonts w:ascii="Calibri" w:hAnsi="Calibri"/>
          <w:sz w:val="22"/>
          <w:szCs w:val="22"/>
        </w:rPr>
        <w:t xml:space="preserve"> BTO – Cloncurry Water Treatment Plant Upgrade</w:t>
      </w:r>
    </w:p>
    <w:p w:rsidR="00C76682" w:rsidRDefault="00C76682" w:rsidP="00C76682">
      <w:pPr>
        <w:pStyle w:val="NormalWeb"/>
        <w:numPr>
          <w:ilvl w:val="0"/>
          <w:numId w:val="2"/>
        </w:numPr>
        <w:spacing w:before="0" w:beforeAutospacing="0" w:after="0" w:afterAutospacing="0"/>
        <w:rPr>
          <w:rFonts w:ascii="Calibri" w:hAnsi="Calibri"/>
          <w:sz w:val="22"/>
          <w:szCs w:val="22"/>
        </w:rPr>
      </w:pPr>
      <w:r>
        <w:rPr>
          <w:rFonts w:ascii="Calibri" w:hAnsi="Calibri"/>
          <w:sz w:val="22"/>
          <w:szCs w:val="22"/>
        </w:rPr>
        <w:t>Projects over $10 Million – Torres Strait Island Regional Council – Desalination Plant Upgrade</w:t>
      </w:r>
    </w:p>
    <w:p w:rsidR="00C76682" w:rsidRDefault="00C76682" w:rsidP="00C76682">
      <w:pPr>
        <w:pStyle w:val="NormalWeb"/>
        <w:spacing w:before="0" w:beforeAutospacing="0" w:after="0" w:afterAutospacing="0"/>
        <w:rPr>
          <w:rFonts w:ascii="Calibri" w:hAnsi="Calibri"/>
          <w:sz w:val="22"/>
          <w:szCs w:val="22"/>
        </w:rPr>
      </w:pPr>
    </w:p>
    <w:p w:rsidR="00C76682" w:rsidRDefault="00C76682" w:rsidP="00C76682">
      <w:pPr>
        <w:pStyle w:val="NormalWeb"/>
        <w:spacing w:before="0" w:beforeAutospacing="0" w:after="0" w:afterAutospacing="0"/>
        <w:rPr>
          <w:rFonts w:ascii="Calibri" w:hAnsi="Calibri"/>
          <w:sz w:val="22"/>
          <w:szCs w:val="22"/>
        </w:rPr>
      </w:pPr>
      <w:r>
        <w:rPr>
          <w:rFonts w:ascii="Calibri" w:hAnsi="Calibri"/>
          <w:sz w:val="22"/>
          <w:szCs w:val="22"/>
        </w:rPr>
        <w:t xml:space="preserve">Stuart Boyd from Mackay Regional Council received the Dawson </w:t>
      </w:r>
      <w:proofErr w:type="spellStart"/>
      <w:r>
        <w:rPr>
          <w:rFonts w:ascii="Calibri" w:hAnsi="Calibri"/>
          <w:sz w:val="22"/>
          <w:szCs w:val="22"/>
        </w:rPr>
        <w:t>Wilkie</w:t>
      </w:r>
      <w:proofErr w:type="spellEnd"/>
      <w:r>
        <w:rPr>
          <w:rFonts w:ascii="Calibri" w:hAnsi="Calibri"/>
          <w:sz w:val="22"/>
          <w:szCs w:val="22"/>
        </w:rPr>
        <w:t xml:space="preserve"> Best Water Paper Award.</w:t>
      </w:r>
    </w:p>
    <w:p w:rsidR="00C76682" w:rsidRDefault="00C76682" w:rsidP="00C76682">
      <w:pPr>
        <w:pStyle w:val="NormalWeb"/>
        <w:spacing w:before="0" w:beforeAutospacing="0" w:after="0" w:afterAutospacing="0"/>
        <w:rPr>
          <w:rFonts w:ascii="Calibri" w:hAnsi="Calibri"/>
          <w:sz w:val="22"/>
          <w:szCs w:val="22"/>
        </w:rPr>
      </w:pPr>
    </w:p>
    <w:p w:rsidR="00C76682" w:rsidRDefault="00C76682" w:rsidP="00C76682">
      <w:pPr>
        <w:pStyle w:val="NormalWeb"/>
        <w:spacing w:before="0" w:beforeAutospacing="0" w:after="0" w:afterAutospacing="0"/>
        <w:rPr>
          <w:rFonts w:ascii="Calibri" w:hAnsi="Calibri"/>
          <w:sz w:val="22"/>
          <w:szCs w:val="22"/>
        </w:rPr>
      </w:pPr>
      <w:r>
        <w:rPr>
          <w:rFonts w:ascii="Calibri" w:hAnsi="Calibri"/>
          <w:sz w:val="22"/>
          <w:szCs w:val="22"/>
        </w:rPr>
        <w:t xml:space="preserve">In addition, the IPWEAQ President made special awards to three individuals who would be well known to </w:t>
      </w:r>
      <w:proofErr w:type="spellStart"/>
      <w:r>
        <w:rPr>
          <w:rFonts w:ascii="Calibri" w:hAnsi="Calibri"/>
          <w:b/>
          <w:bCs/>
          <w:i/>
          <w:iCs/>
          <w:sz w:val="22"/>
          <w:szCs w:val="22"/>
        </w:rPr>
        <w:t>qldwater</w:t>
      </w:r>
      <w:proofErr w:type="spellEnd"/>
      <w:r>
        <w:rPr>
          <w:rFonts w:ascii="Calibri" w:hAnsi="Calibri"/>
          <w:b/>
          <w:bCs/>
          <w:i/>
          <w:iCs/>
          <w:sz w:val="22"/>
          <w:szCs w:val="22"/>
        </w:rPr>
        <w:t xml:space="preserve"> </w:t>
      </w:r>
      <w:r>
        <w:rPr>
          <w:rFonts w:ascii="Calibri" w:hAnsi="Calibri"/>
          <w:sz w:val="22"/>
          <w:szCs w:val="22"/>
        </w:rPr>
        <w:t>members.  These awards recognise people who have made contributions above and beyond to the Institute over a number of years:</w:t>
      </w:r>
    </w:p>
    <w:p w:rsidR="00C76682" w:rsidRDefault="00C76682" w:rsidP="00C76682">
      <w:pPr>
        <w:pStyle w:val="NormalWeb"/>
        <w:spacing w:before="0" w:beforeAutospacing="0" w:after="0" w:afterAutospacing="0"/>
        <w:rPr>
          <w:rFonts w:ascii="Calibri" w:hAnsi="Calibri"/>
          <w:sz w:val="22"/>
          <w:szCs w:val="22"/>
        </w:rPr>
      </w:pPr>
    </w:p>
    <w:p w:rsidR="00C76682" w:rsidRDefault="00C76682" w:rsidP="00C76682">
      <w:pPr>
        <w:pStyle w:val="NormalWeb"/>
        <w:numPr>
          <w:ilvl w:val="0"/>
          <w:numId w:val="2"/>
        </w:numPr>
        <w:spacing w:before="0" w:beforeAutospacing="0" w:after="0" w:afterAutospacing="0"/>
        <w:rPr>
          <w:rFonts w:ascii="Calibri" w:hAnsi="Calibri"/>
          <w:sz w:val="22"/>
          <w:szCs w:val="22"/>
        </w:rPr>
      </w:pPr>
      <w:r>
        <w:rPr>
          <w:rFonts w:ascii="Calibri" w:hAnsi="Calibri"/>
          <w:sz w:val="22"/>
          <w:szCs w:val="22"/>
        </w:rPr>
        <w:t>Trevor Harvey from North Burnett Regional Council</w:t>
      </w:r>
    </w:p>
    <w:p w:rsidR="00C76682" w:rsidRDefault="00C76682" w:rsidP="00C76682">
      <w:pPr>
        <w:pStyle w:val="NormalWeb"/>
        <w:numPr>
          <w:ilvl w:val="0"/>
          <w:numId w:val="2"/>
        </w:numPr>
        <w:spacing w:before="0" w:beforeAutospacing="0" w:after="0" w:afterAutospacing="0"/>
        <w:rPr>
          <w:rFonts w:ascii="Calibri" w:hAnsi="Calibri"/>
          <w:sz w:val="22"/>
          <w:szCs w:val="22"/>
        </w:rPr>
      </w:pPr>
      <w:r>
        <w:rPr>
          <w:rFonts w:ascii="Calibri" w:hAnsi="Calibri"/>
          <w:sz w:val="22"/>
          <w:szCs w:val="22"/>
        </w:rPr>
        <w:t>Pat McGuire from Torres Strait Island Regional Council</w:t>
      </w:r>
    </w:p>
    <w:p w:rsidR="00C76682" w:rsidRDefault="00C76682" w:rsidP="00C76682">
      <w:pPr>
        <w:pStyle w:val="NormalWeb"/>
        <w:numPr>
          <w:ilvl w:val="0"/>
          <w:numId w:val="2"/>
        </w:numPr>
        <w:spacing w:before="0" w:beforeAutospacing="0" w:after="0" w:afterAutospacing="0"/>
        <w:rPr>
          <w:rFonts w:ascii="Calibri" w:hAnsi="Calibri"/>
          <w:sz w:val="22"/>
          <w:szCs w:val="22"/>
        </w:rPr>
      </w:pPr>
      <w:r>
        <w:rPr>
          <w:rFonts w:ascii="Calibri" w:hAnsi="Calibri"/>
          <w:sz w:val="22"/>
          <w:szCs w:val="22"/>
        </w:rPr>
        <w:t xml:space="preserve">Chris </w:t>
      </w:r>
      <w:proofErr w:type="spellStart"/>
      <w:r>
        <w:rPr>
          <w:rFonts w:ascii="Calibri" w:hAnsi="Calibri"/>
          <w:sz w:val="22"/>
          <w:szCs w:val="22"/>
        </w:rPr>
        <w:t>Hegarty</w:t>
      </w:r>
      <w:proofErr w:type="spellEnd"/>
      <w:r>
        <w:rPr>
          <w:rFonts w:ascii="Calibri" w:hAnsi="Calibri"/>
          <w:sz w:val="22"/>
          <w:szCs w:val="22"/>
        </w:rPr>
        <w:t xml:space="preserve"> from </w:t>
      </w:r>
      <w:proofErr w:type="spellStart"/>
      <w:r>
        <w:rPr>
          <w:rFonts w:ascii="Calibri" w:hAnsi="Calibri"/>
          <w:sz w:val="22"/>
          <w:szCs w:val="22"/>
        </w:rPr>
        <w:t>Cardno</w:t>
      </w:r>
      <w:proofErr w:type="spellEnd"/>
    </w:p>
    <w:p w:rsidR="00C76682" w:rsidRDefault="00C76682" w:rsidP="00C76682">
      <w:pPr>
        <w:rPr>
          <w:color w:val="1F497D"/>
          <w:sz w:val="22"/>
          <w:szCs w:val="22"/>
        </w:rPr>
      </w:pPr>
    </w:p>
    <w:p w:rsidR="00C76682" w:rsidRDefault="00C76682" w:rsidP="00C76682">
      <w:r>
        <w:rPr>
          <w:rFonts w:ascii="Brush Script MT" w:hAnsi="Brush Script MT"/>
          <w:b/>
          <w:bCs/>
          <w:color w:val="800000"/>
        </w:rPr>
        <w:t>~~~~~~~~~~~~~~~~~~~~~~~~~~~~~~~~~~~~~~~~~~~~~~~~~~~~~~~~</w:t>
      </w:r>
    </w:p>
    <w:p w:rsidR="00C76682" w:rsidRDefault="00C76682" w:rsidP="00C76682">
      <w:pPr>
        <w:rPr>
          <w:rFonts w:ascii="Arial Narrow" w:hAnsi="Arial Narrow"/>
          <w:b/>
          <w:bCs/>
          <w:color w:val="0000FF"/>
          <w:sz w:val="28"/>
          <w:szCs w:val="28"/>
        </w:rPr>
      </w:pPr>
      <w:r>
        <w:rPr>
          <w:rFonts w:ascii="Arial Narrow" w:hAnsi="Arial Narrow"/>
          <w:b/>
          <w:bCs/>
          <w:color w:val="0000FF"/>
          <w:sz w:val="28"/>
          <w:szCs w:val="28"/>
        </w:rPr>
        <w:t>3.   QUICK LINKS – ASSOCIATED ORGANISATIONS EVENTS AND ANNOUNCEMENTS</w:t>
      </w:r>
    </w:p>
    <w:p w:rsidR="00C76682" w:rsidRDefault="00C76682" w:rsidP="00C76682">
      <w:r>
        <w:rPr>
          <w:rFonts w:ascii="Brush Script MT" w:hAnsi="Brush Script MT"/>
          <w:b/>
          <w:bCs/>
          <w:color w:val="800000"/>
        </w:rPr>
        <w:t>~~~~~~~~~~~~~~~~~~~~~~~~~~~~~~~~~~~~~~~~~~~~~~~~~~~~~~~~</w:t>
      </w:r>
    </w:p>
    <w:p w:rsidR="00C76682" w:rsidRDefault="00C76682" w:rsidP="00C76682">
      <w:pPr>
        <w:pStyle w:val="ListParagraph"/>
        <w:numPr>
          <w:ilvl w:val="0"/>
          <w:numId w:val="3"/>
        </w:numPr>
        <w:rPr>
          <w:rFonts w:ascii="Calibri" w:hAnsi="Calibri"/>
          <w:sz w:val="22"/>
          <w:szCs w:val="22"/>
        </w:rPr>
      </w:pPr>
      <w:r>
        <w:rPr>
          <w:rFonts w:ascii="Arial" w:hAnsi="Arial" w:cs="Arial"/>
          <w:color w:val="505050"/>
          <w:sz w:val="21"/>
          <w:szCs w:val="21"/>
        </w:rPr>
        <w:t>​</w:t>
      </w:r>
      <w:r>
        <w:rPr>
          <w:rFonts w:ascii="Calibri" w:hAnsi="Calibri"/>
          <w:b/>
          <w:bCs/>
          <w:sz w:val="22"/>
          <w:szCs w:val="22"/>
        </w:rPr>
        <w:t>WSAA Civil Assets Network Event – Melbourne 6-7 November</w:t>
      </w:r>
      <w:r>
        <w:rPr>
          <w:rFonts w:ascii="Calibri" w:hAnsi="Calibri"/>
          <w:sz w:val="22"/>
          <w:szCs w:val="22"/>
        </w:rPr>
        <w:t xml:space="preserve"> - WSAA are hosting their 10th Meeting of the Civil Assets Network. </w:t>
      </w:r>
      <w:r>
        <w:rPr>
          <w:rFonts w:ascii="Calibri" w:hAnsi="Calibri"/>
          <w:sz w:val="22"/>
          <w:szCs w:val="22"/>
          <w:lang w:val="en-US"/>
        </w:rPr>
        <w:t>The theme for this meeting is utilizing information from Asset Management Information Systems (AMIS) to enhance the ability to make optimal Asset management decisions.  </w:t>
      </w:r>
      <w:r>
        <w:rPr>
          <w:rStyle w:val="Strong"/>
          <w:rFonts w:ascii="Calibri" w:hAnsi="Calibri"/>
          <w:b w:val="0"/>
          <w:bCs w:val="0"/>
          <w:sz w:val="22"/>
          <w:szCs w:val="22"/>
          <w:lang w:val="en-US"/>
        </w:rPr>
        <w:t xml:space="preserve">AMIS administrators are encouraged to attend on Day 1 of this workshop.  </w:t>
      </w:r>
      <w:r>
        <w:rPr>
          <w:rFonts w:ascii="Calibri" w:hAnsi="Calibri"/>
          <w:sz w:val="22"/>
          <w:szCs w:val="22"/>
          <w:lang w:val="en-US"/>
        </w:rPr>
        <w:t xml:space="preserve">Day 2 will be focused on innovative activities of interest to all CAN members, critical spares and setting up for CAN #11.   </w:t>
      </w:r>
      <w:r>
        <w:rPr>
          <w:rFonts w:ascii="Calibri" w:hAnsi="Calibri"/>
          <w:sz w:val="22"/>
          <w:szCs w:val="22"/>
        </w:rPr>
        <w:t xml:space="preserve">Please click </w:t>
      </w:r>
      <w:hyperlink r:id="rId6" w:history="1">
        <w:r>
          <w:rPr>
            <w:rStyle w:val="Hyperlink"/>
            <w:rFonts w:ascii="Calibri" w:hAnsi="Calibri"/>
            <w:sz w:val="22"/>
            <w:szCs w:val="22"/>
          </w:rPr>
          <w:t>here</w:t>
        </w:r>
      </w:hyperlink>
      <w:r>
        <w:rPr>
          <w:rFonts w:ascii="Calibri" w:hAnsi="Calibri"/>
          <w:sz w:val="22"/>
          <w:szCs w:val="22"/>
        </w:rPr>
        <w:t xml:space="preserve"> for program and to register your attendance for CAN10.</w:t>
      </w:r>
    </w:p>
    <w:p w:rsidR="00C76682" w:rsidRDefault="00C76682" w:rsidP="00C76682">
      <w:pPr>
        <w:pStyle w:val="NormalWeb"/>
        <w:spacing w:before="0" w:beforeAutospacing="0" w:after="0" w:afterAutospacing="0"/>
        <w:rPr>
          <w:rFonts w:ascii="Calibri" w:hAnsi="Calibri"/>
          <w:sz w:val="22"/>
          <w:szCs w:val="22"/>
        </w:rPr>
      </w:pPr>
    </w:p>
    <w:p w:rsidR="00C76682" w:rsidRDefault="00C76682" w:rsidP="00C76682">
      <w:pPr>
        <w:pStyle w:val="NormalWeb"/>
        <w:numPr>
          <w:ilvl w:val="0"/>
          <w:numId w:val="3"/>
        </w:numPr>
        <w:spacing w:before="0" w:beforeAutospacing="0" w:after="0" w:afterAutospacing="0"/>
        <w:rPr>
          <w:rFonts w:ascii="Arial" w:hAnsi="Arial" w:cs="Arial"/>
          <w:sz w:val="22"/>
          <w:szCs w:val="22"/>
        </w:rPr>
      </w:pPr>
      <w:r>
        <w:rPr>
          <w:rFonts w:ascii="Calibri" w:hAnsi="Calibri"/>
          <w:b/>
          <w:bCs/>
          <w:sz w:val="22"/>
          <w:szCs w:val="22"/>
        </w:rPr>
        <w:t>WSAA National First-Energy Benchmarking Pump Stations and WWTPs</w:t>
      </w:r>
      <w:r>
        <w:rPr>
          <w:rFonts w:ascii="Calibri" w:hAnsi="Calibri"/>
          <w:sz w:val="22"/>
          <w:szCs w:val="22"/>
        </w:rPr>
        <w:t xml:space="preserve"> - WSAA members have just completed two energy benchmarking studies:  Energy Benchmarking for Water and Sewage Pump Stations; and Energy Benchmarking for Waste Water Treatment Plants (WWTPs).  The reports from these studies are now available to participating utilities and for a small fee to other interested utilities.  The next stages for both projects are for technical working groups to follow up and progress the recommendations made in the reports.  If you would like to be involved or for more information please contact </w:t>
      </w:r>
      <w:hyperlink r:id="rId7" w:history="1">
        <w:r>
          <w:rPr>
            <w:rStyle w:val="Hyperlink"/>
            <w:rFonts w:ascii="Calibri" w:hAnsi="Calibri"/>
            <w:sz w:val="22"/>
            <w:szCs w:val="22"/>
          </w:rPr>
          <w:t>jennifer.bartlesmith@wsaa.asn.au</w:t>
        </w:r>
      </w:hyperlink>
      <w:r>
        <w:rPr>
          <w:rFonts w:ascii="Calibri" w:hAnsi="Calibri"/>
          <w:color w:val="1F497D"/>
          <w:sz w:val="22"/>
          <w:szCs w:val="22"/>
        </w:rPr>
        <w:t>.</w:t>
      </w:r>
    </w:p>
    <w:p w:rsidR="00C76682" w:rsidRDefault="00C76682" w:rsidP="00C76682">
      <w:pPr>
        <w:rPr>
          <w:rFonts w:ascii="Calibri" w:hAnsi="Calibri"/>
          <w:color w:val="1F497D"/>
          <w:sz w:val="22"/>
          <w:szCs w:val="22"/>
        </w:rPr>
      </w:pPr>
    </w:p>
    <w:p w:rsidR="00C76682" w:rsidRDefault="00C76682" w:rsidP="00C76682">
      <w:r>
        <w:rPr>
          <w:rFonts w:ascii="Brush Script MT" w:hAnsi="Brush Script MT"/>
          <w:b/>
          <w:bCs/>
          <w:color w:val="800000"/>
          <w:lang w:val="da-DK"/>
        </w:rPr>
        <w:t>~~~~~~~~~~~~~~~~~~~~~~~~~~~~~~~~~~~~~~~~~~~~~~~~~~~~~~~~</w:t>
      </w:r>
    </w:p>
    <w:p w:rsidR="00C76682" w:rsidRDefault="00C76682" w:rsidP="00C76682">
      <w:r>
        <w:rPr>
          <w:rFonts w:ascii="Arial Narrow" w:hAnsi="Arial Narrow"/>
          <w:b/>
          <w:bCs/>
          <w:color w:val="000080"/>
          <w:sz w:val="18"/>
          <w:szCs w:val="18"/>
        </w:rPr>
        <w:t>This message may be passed on to interested individuals and organisations.</w:t>
      </w:r>
    </w:p>
    <w:p w:rsidR="00C76682" w:rsidRDefault="00C76682" w:rsidP="00C76682">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C76682" w:rsidRDefault="00C76682" w:rsidP="00C76682">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76682" w:rsidRDefault="00C76682" w:rsidP="00C76682">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76682" w:rsidRDefault="00C76682" w:rsidP="00C76682">
      <w:r>
        <w:rPr>
          <w:rFonts w:ascii="Brush Script MT" w:hAnsi="Brush Script MT"/>
          <w:b/>
          <w:bCs/>
          <w:color w:val="800000"/>
          <w:lang w:val="da-DK"/>
        </w:rPr>
        <w:t>~~~~~~~~~~~~~~~~~~~~~~~~~~~~~~~~~~~~~~~~~~~~~~~~~~~~~~~~</w:t>
      </w:r>
    </w:p>
    <w:p w:rsidR="009405E9" w:rsidRDefault="00C76682">
      <w:bookmarkStart w:id="0" w:name="_GoBack"/>
      <w:bookmarkEnd w:id="0"/>
    </w:p>
    <w:sectPr w:rsidR="00940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2FD0"/>
    <w:multiLevelType w:val="hybridMultilevel"/>
    <w:tmpl w:val="DD7A2C1E"/>
    <w:lvl w:ilvl="0" w:tplc="2700AB80">
      <w:start w:val="1"/>
      <w:numFmt w:val="decimal"/>
      <w:lvlText w:val="%1."/>
      <w:lvlJc w:val="left"/>
      <w:pPr>
        <w:ind w:left="735" w:hanging="375"/>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20259B1"/>
    <w:multiLevelType w:val="multilevel"/>
    <w:tmpl w:val="6E147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157481"/>
    <w:multiLevelType w:val="hybridMultilevel"/>
    <w:tmpl w:val="769A59E0"/>
    <w:lvl w:ilvl="0" w:tplc="6736D8F2">
      <w:start w:val="2"/>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82"/>
    <w:rsid w:val="00C76682"/>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682"/>
    <w:rPr>
      <w:color w:val="0000FF"/>
      <w:u w:val="single"/>
    </w:rPr>
  </w:style>
  <w:style w:type="paragraph" w:styleId="NormalWeb">
    <w:name w:val="Normal (Web)"/>
    <w:basedOn w:val="Normal"/>
    <w:uiPriority w:val="99"/>
    <w:semiHidden/>
    <w:unhideWhenUsed/>
    <w:rsid w:val="00C76682"/>
    <w:pPr>
      <w:spacing w:before="100" w:beforeAutospacing="1" w:after="100" w:afterAutospacing="1"/>
    </w:pPr>
  </w:style>
  <w:style w:type="paragraph" w:styleId="ListParagraph">
    <w:name w:val="List Paragraph"/>
    <w:basedOn w:val="Normal"/>
    <w:uiPriority w:val="34"/>
    <w:qFormat/>
    <w:rsid w:val="00C76682"/>
    <w:pPr>
      <w:ind w:left="720"/>
    </w:pPr>
  </w:style>
  <w:style w:type="character" w:styleId="Strong">
    <w:name w:val="Strong"/>
    <w:basedOn w:val="DefaultParagraphFont"/>
    <w:uiPriority w:val="22"/>
    <w:qFormat/>
    <w:rsid w:val="00C76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682"/>
    <w:rPr>
      <w:color w:val="0000FF"/>
      <w:u w:val="single"/>
    </w:rPr>
  </w:style>
  <w:style w:type="paragraph" w:styleId="NormalWeb">
    <w:name w:val="Normal (Web)"/>
    <w:basedOn w:val="Normal"/>
    <w:uiPriority w:val="99"/>
    <w:semiHidden/>
    <w:unhideWhenUsed/>
    <w:rsid w:val="00C76682"/>
    <w:pPr>
      <w:spacing w:before="100" w:beforeAutospacing="1" w:after="100" w:afterAutospacing="1"/>
    </w:pPr>
  </w:style>
  <w:style w:type="paragraph" w:styleId="ListParagraph">
    <w:name w:val="List Paragraph"/>
    <w:basedOn w:val="Normal"/>
    <w:uiPriority w:val="34"/>
    <w:qFormat/>
    <w:rsid w:val="00C76682"/>
    <w:pPr>
      <w:ind w:left="720"/>
    </w:pPr>
  </w:style>
  <w:style w:type="character" w:styleId="Strong">
    <w:name w:val="Strong"/>
    <w:basedOn w:val="DefaultParagraphFont"/>
    <w:uiPriority w:val="22"/>
    <w:qFormat/>
    <w:rsid w:val="00C7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microsoft.com/office/2007/relationships/stylesWithEffects" Target="stylesWithEffects.xml"/><Relationship Id="rId7" Type="http://schemas.openxmlformats.org/officeDocument/2006/relationships/hyperlink" Target="mailto:jennifer.bartlesmith@wsaa.asn.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gate.com.au/Event/1520/Civil-Assets-Network-Meeting-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ldwater.com.au" TargetMode="External"/><Relationship Id="rId4" Type="http://schemas.openxmlformats.org/officeDocument/2006/relationships/settings" Target="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2014-10-14T00:03:00Z</dcterms:created>
  <dcterms:modified xsi:type="dcterms:W3CDTF">2014-10-14T00:04:00Z</dcterms:modified>
</cp:coreProperties>
</file>